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49" w:rsidRPr="00E55498" w:rsidRDefault="00057C83" w:rsidP="00057C83">
      <w:pPr>
        <w:jc w:val="center"/>
        <w:rPr>
          <w:rFonts w:ascii="Times New Roman" w:hAnsi="Times New Roman" w:cs="Times New Roman"/>
          <w:sz w:val="24"/>
          <w:szCs w:val="24"/>
          <w:shd w:val="clear" w:color="auto" w:fill="DFE8F6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shd w:val="clear" w:color="auto" w:fill="DFE8F6"/>
          <w:lang w:val="kk-KZ"/>
        </w:rPr>
        <w:t>№1 Кейс</w:t>
      </w:r>
    </w:p>
    <w:p w:rsidR="00AD54F1" w:rsidRPr="00E55498" w:rsidRDefault="00405B49" w:rsidP="00E55498">
      <w:pPr>
        <w:spacing w:after="0" w:line="240" w:lineRule="auto"/>
        <w:ind w:firstLine="720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E55498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Азамат Д. Кеден органына тауарларды кедендік ресімдеу үшін қазақ тілінде өтініш берді. Алайда оған кедендік ресімдеу бағдарламасының орыс тілінде екендігін айтып, одан өтінішті орыс тілінде беруін өтінді. </w:t>
      </w:r>
    </w:p>
    <w:p w:rsidR="00405B49" w:rsidRPr="00E55498" w:rsidRDefault="00E55498" w:rsidP="00AD54F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1</w:t>
      </w:r>
      <w:r w:rsidR="00405B49" w:rsidRPr="00E55498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) кеден органы қызметкерінің әрекеті заңды ма? </w:t>
      </w:r>
    </w:p>
    <w:p w:rsidR="00405B49" w:rsidRPr="00E55498" w:rsidRDefault="00E55498" w:rsidP="00AD54F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2</w:t>
      </w:r>
      <w:r w:rsidR="00405B49" w:rsidRPr="00E55498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) бұл жағдай ҚР Конституциясында, Тіл туралы Заңда және ҚР кедендік реттеу туралы кодексінде қалай шешілген?</w:t>
      </w:r>
    </w:p>
    <w:p w:rsidR="006A24D5" w:rsidRPr="00E55498" w:rsidRDefault="00E55498" w:rsidP="00AD54F1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3</w:t>
      </w:r>
      <w:r w:rsidR="00405B49" w:rsidRPr="00E55498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) Кедендік ресімдеу жүргізілетін </w:t>
      </w:r>
      <w:r w:rsidR="0078282A" w:rsidRPr="00E55498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>тілдің тәжірибелік маңызына өз ойыңызды білдіріп өтіңіз.</w:t>
      </w:r>
    </w:p>
    <w:p w:rsidR="00405B49" w:rsidRPr="00E55498" w:rsidRDefault="00E55498" w:rsidP="00405B4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4" w:history="1">
        <w:r w:rsidRPr="00E55498">
          <w:rPr>
            <w:rStyle w:val="a5"/>
            <w:lang w:val="kk-KZ"/>
          </w:rPr>
          <w:t>http://adilet.zan.kz/kaz/docs/K1700000123</w:t>
        </w:r>
      </w:hyperlink>
    </w:p>
    <w:p w:rsidR="005E2108" w:rsidRPr="00E55498" w:rsidRDefault="005E2108" w:rsidP="005E2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</w:t>
      </w:r>
      <w:r w:rsidRPr="00E554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E2108" w:rsidRPr="00E55498" w:rsidRDefault="005E210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Кейс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тапсырмаларын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орындағаны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төмендегідей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балл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қойылады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5E2108" w:rsidRPr="00E55498" w:rsidRDefault="005E210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5E2108" w:rsidRPr="00E55498" w:rsidRDefault="005E210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5E2108" w:rsidRDefault="005E210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057C83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057C83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7C83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057C83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057C83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7C83" w:rsidRPr="00E55498" w:rsidRDefault="00057C83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057C83" w:rsidRPr="00E55498" w:rsidRDefault="00057C83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5E2108" w:rsidRPr="00E55498" w:rsidRDefault="005E210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№2 Кейс</w:t>
      </w:r>
    </w:p>
    <w:p w:rsidR="00AD54F1" w:rsidRPr="00E55498" w:rsidRDefault="00AD54F1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Азамат Б. Евразиялық Экономикалық одақтың кеден шекарасы арқылы 12 мың АҚШ долларын кеден шекарасы арқылы алып өтпек болды. Оның бұл әрекеті үшін кеден қызметкерлері жауапкершілікке тартатындығын ескертті.</w:t>
      </w:r>
    </w:p>
    <w:p w:rsidR="00AD54F1" w:rsidRP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) ол мұндай соманы кеден шекарасы арқылы өткізуде ақшасын декларациялауға міндетті ме? </w:t>
      </w:r>
    </w:p>
    <w:p w:rsidR="00AD54F1" w:rsidRP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>) Кеден заңнамасы бойынша қолма қол ақша қанша сомадан асқан кезде декларациялануы қажет?</w:t>
      </w:r>
    </w:p>
    <w:p w:rsidR="00AD54F1" w:rsidRPr="00E55498" w:rsidRDefault="00E55498" w:rsidP="00AD5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>) жолаушылардын тауарларын декларациялаудың ерекшеліктерін сипаттаңыз.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5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405B49" w:rsidRDefault="00405B49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3A3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3A3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№3 Кейс</w:t>
      </w: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D54F1" w:rsidRPr="00E55498" w:rsidRDefault="00AD54F1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Электр энергиясын экспорттаушы ЖШС айдын басында уақытша декларациялау негізінде Өзбекстанға 20 МВт электр энергиясын шығаратындығын мәлімдеді. Ал ай соңында есеп бойынша 21 МВт шығарғандығы белгілі болды. </w:t>
      </w:r>
    </w:p>
    <w:p w:rsidR="00AD54F1" w:rsidRPr="00E55498" w:rsidRDefault="00E55498" w:rsidP="003A3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) оның әрекетінде құқық бұзушылық бар ма? </w:t>
      </w:r>
    </w:p>
    <w:p w:rsidR="00AD54F1" w:rsidRPr="00E55498" w:rsidRDefault="00E55498" w:rsidP="003A3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>) мұндай сипаттағы тауарларды декларациялау тәртібі қандай?</w:t>
      </w:r>
    </w:p>
    <w:p w:rsidR="00AD54F1" w:rsidRPr="00E55498" w:rsidRDefault="00E55498" w:rsidP="003A3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D54F1" w:rsidRPr="00E55498">
        <w:rPr>
          <w:rFonts w:ascii="Times New Roman" w:hAnsi="Times New Roman" w:cs="Times New Roman"/>
          <w:sz w:val="24"/>
          <w:szCs w:val="24"/>
          <w:lang w:val="kk-KZ"/>
        </w:rPr>
        <w:t>) уақытша декларациялаудың мерзімді декларациялаудан ерекшеліктерін атаңыз.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6" w:history="1">
        <w:r>
          <w:rPr>
            <w:rStyle w:val="a5"/>
          </w:rPr>
          <w:t>http</w:t>
        </w:r>
        <w:r w:rsidRPr="00E55498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E55498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E55498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E55498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E55498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E55498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E55498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</w:t>
      </w:r>
      <w:r w:rsidRPr="00E55498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Кейс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тапсырмаларын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орындағаны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төмендегідей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балл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қойылады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№4 Кейс</w:t>
      </w: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A3D8A" w:rsidRPr="00E55498" w:rsidRDefault="003A3D8A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«Азимут» ЖШС-і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келіспеді.     </w:t>
      </w:r>
      <w:r w:rsidR="009E0474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Яғни йогуртты сүт өнімі ретінде жіктеу керек деп шешім шығарды. </w:t>
      </w: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Нәтижесінде </w:t>
      </w:r>
      <w:r w:rsidR="009E0474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серіктестік </w:t>
      </w:r>
      <w:r w:rsidRPr="00E55498">
        <w:rPr>
          <w:rFonts w:ascii="Times New Roman" w:hAnsi="Times New Roman" w:cs="Times New Roman"/>
          <w:sz w:val="24"/>
          <w:szCs w:val="24"/>
          <w:lang w:val="kk-KZ"/>
        </w:rPr>
        <w:t>жоғарғы тұрған кеден органына жүгінді.</w:t>
      </w:r>
    </w:p>
    <w:p w:rsidR="003A3D8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A3D8A" w:rsidRPr="00E55498">
        <w:rPr>
          <w:rFonts w:ascii="Times New Roman" w:hAnsi="Times New Roman" w:cs="Times New Roman"/>
          <w:sz w:val="24"/>
          <w:szCs w:val="24"/>
          <w:lang w:val="kk-KZ"/>
        </w:rPr>
        <w:t>) сыртқы экономикалық қызметтің тауар номенклатурасының түсінігін беріңіз.</w:t>
      </w:r>
    </w:p>
    <w:p w:rsidR="003A3D8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3A3D8A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) сыртқы экономикалық қызметтің тауарлар номенклатурасын жүргізудің тәртібін сипаттаңыз. </w:t>
      </w:r>
    </w:p>
    <w:p w:rsidR="003A3D8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A3D8A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E0474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сыртқы экономикалық қызметтің тауарлар номенклатурасын жүргізудің </w:t>
      </w:r>
      <w:r w:rsidR="003A3D8A" w:rsidRPr="00E55498">
        <w:rPr>
          <w:rFonts w:ascii="Times New Roman" w:hAnsi="Times New Roman" w:cs="Times New Roman"/>
          <w:sz w:val="24"/>
          <w:szCs w:val="24"/>
          <w:lang w:val="kk-KZ"/>
        </w:rPr>
        <w:t>құқықтық</w:t>
      </w:r>
      <w:r w:rsidR="009E0474"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 негіздеріне сипаттама беріңіз.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7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3A3D8A" w:rsidRDefault="003A3D8A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405B4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Pr="00E55498" w:rsidRDefault="00E55498" w:rsidP="00E5549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№5 Кейс</w:t>
      </w:r>
    </w:p>
    <w:p w:rsidR="001565BA" w:rsidRPr="00E55498" w:rsidRDefault="001565BA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Азамат Түрік Республикасынан Қазақстанға жеке мақсатта деп 5 жұп аяқ киім, 4  былғары тон, 10 костюм алып келді. Оған қатысты кеден органдары кеден заңнамсын бұзғандығы үшін әкімшілік іс қозғады. 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жеке тұлғалардың кеден шекарасы арқылы тауарлар алып өтуінің тәртібі және нормалары қандай?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кеден органының әрекеті заңды ма? 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жеке тұлғалардың кеден шекарасы арқылы тауарлар алып өтуінің құқықтық негіздеріне сипаттама беріңіз.</w:t>
      </w:r>
    </w:p>
    <w:p w:rsidR="00E55498" w:rsidRPr="00563633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8" w:history="1">
        <w:r w:rsidRPr="00563633">
          <w:rPr>
            <w:rStyle w:val="a5"/>
            <w:rFonts w:ascii="Times New Roman" w:hAnsi="Times New Roman" w:cs="Times New Roman"/>
            <w:sz w:val="24"/>
            <w:szCs w:val="24"/>
          </w:rPr>
          <w:t>http://adilet.zan.kz/kaz/docs/K1700000123</w:t>
        </w:r>
      </w:hyperlink>
      <w:r w:rsidR="00563633" w:rsidRPr="00563633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Қазақстан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Республикасы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Қаржы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министрінің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2017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жылғ</w:t>
      </w:r>
      <w:bookmarkStart w:id="0" w:name="_GoBack"/>
      <w:bookmarkEnd w:id="0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ы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14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сәуірдегі</w:t>
      </w:r>
      <w:proofErr w:type="spellEnd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 xml:space="preserve"> № 250 </w:t>
      </w:r>
      <w:proofErr w:type="spellStart"/>
      <w:r w:rsidR="00563633" w:rsidRPr="00563633">
        <w:rPr>
          <w:rFonts w:ascii="Times New Roman" w:hAnsi="Times New Roman" w:cs="Times New Roman"/>
          <w:spacing w:val="2"/>
          <w:sz w:val="24"/>
          <w:szCs w:val="24"/>
          <w:shd w:val="clear" w:color="auto" w:fill="E8E9EB"/>
        </w:rPr>
        <w:t>бұйрығы</w:t>
      </w:r>
      <w:proofErr w:type="spellEnd"/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1565BA" w:rsidRDefault="001565BA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№6 Кейс</w:t>
      </w:r>
    </w:p>
    <w:p w:rsidR="00E55498" w:rsidRPr="00E55498" w:rsidRDefault="00E55498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565BA" w:rsidRPr="00E55498" w:rsidRDefault="001565BA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Жеке тұлға шет елден шыққан жылы 2006 Жапон автокөлігін жылғы автокөлік алып келді. Ол өз автокөлігін жеңілдікпен ресімдеу үшін 2012 жылғы автокөлік деп көрсеткен. 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мұндай жағдайда оның жауапкершілігі қандай?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2006 жылғы автокөлік деп не мақсатпен көрсеткен деп ойлайсыз?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) жеңілдікпен автокөлікті ҚР-ның аумағына кіргізу мерзімдерін және құқықтық негіздерін беріңіз.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9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1565BA" w:rsidRDefault="001565BA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№7 Кейс</w:t>
      </w:r>
    </w:p>
    <w:p w:rsidR="00E97CC6" w:rsidRPr="00E55498" w:rsidRDefault="001565BA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Кеден органының лауазымды тұлғасы Қайыпбеков А. азаматша Алиасқарова Ботаны контрабандалық тауар өткізуге күдікті ретінде жеке тексеру кедендік бақылауын жүргізу туралы шешім қабылдады. </w:t>
      </w:r>
    </w:p>
    <w:p w:rsidR="00E97CC6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97CC6" w:rsidRPr="00E55498">
        <w:rPr>
          <w:rFonts w:ascii="Times New Roman" w:hAnsi="Times New Roman" w:cs="Times New Roman"/>
          <w:sz w:val="24"/>
          <w:szCs w:val="24"/>
          <w:lang w:val="kk-KZ"/>
        </w:rPr>
        <w:t>) жеке тексерудің құқықтық негіздерін атаңыз.</w:t>
      </w:r>
    </w:p>
    <w:p w:rsidR="00E97CC6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97CC6" w:rsidRPr="00E55498">
        <w:rPr>
          <w:rFonts w:ascii="Times New Roman" w:hAnsi="Times New Roman" w:cs="Times New Roman"/>
          <w:sz w:val="24"/>
          <w:szCs w:val="24"/>
          <w:lang w:val="kk-KZ"/>
        </w:rPr>
        <w:t>) жеке тексеру үшін шешімді кім қабылдайды деп ойлайсыз?</w:t>
      </w:r>
    </w:p>
    <w:p w:rsidR="001565BA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97CC6" w:rsidRPr="00E55498">
        <w:rPr>
          <w:rFonts w:ascii="Times New Roman" w:hAnsi="Times New Roman" w:cs="Times New Roman"/>
          <w:sz w:val="24"/>
          <w:szCs w:val="24"/>
          <w:lang w:val="kk-KZ"/>
        </w:rPr>
        <w:t>) ж</w:t>
      </w:r>
      <w:r w:rsidR="001565BA" w:rsidRPr="00E55498">
        <w:rPr>
          <w:rFonts w:ascii="Times New Roman" w:hAnsi="Times New Roman" w:cs="Times New Roman"/>
          <w:sz w:val="24"/>
          <w:szCs w:val="24"/>
          <w:lang w:val="kk-KZ"/>
        </w:rPr>
        <w:t>еке тексерудің талаптары қа</w:t>
      </w:r>
      <w:r>
        <w:rPr>
          <w:rFonts w:ascii="Times New Roman" w:hAnsi="Times New Roman" w:cs="Times New Roman"/>
          <w:sz w:val="24"/>
          <w:szCs w:val="24"/>
          <w:lang w:val="kk-KZ"/>
        </w:rPr>
        <w:t>ндай және тәртібін түсіндіріңіз.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10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E97CC6" w:rsidRDefault="00E97CC6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E554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№8 Кейс</w:t>
      </w:r>
    </w:p>
    <w:p w:rsidR="00E55498" w:rsidRDefault="00E55498" w:rsidP="00E5549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7E6B" w:rsidRPr="00E55498" w:rsidRDefault="00987E6B" w:rsidP="00E554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Интелъектуалдық меншік объектісін  азамат өзі автор болғандықтан уәкілетті органның келісімінсіз кеден шекарасынан сыртқа шығармақ болды, оның бұл әрекетін кеден органы заңсыз деп танып іс қозғады. </w:t>
      </w:r>
    </w:p>
    <w:p w:rsidR="00E97CC6" w:rsidRPr="00E55498" w:rsidRDefault="00E55498" w:rsidP="001565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7E6B" w:rsidRPr="00E55498">
        <w:rPr>
          <w:rFonts w:ascii="Times New Roman" w:hAnsi="Times New Roman" w:cs="Times New Roman"/>
          <w:sz w:val="24"/>
          <w:szCs w:val="24"/>
          <w:lang w:val="kk-KZ"/>
        </w:rPr>
        <w:t>) кеден органдарының интельектуалдық меншік объектілеріне құқықты қорғауының тәртібін сипаттап беріңіз.</w:t>
      </w:r>
    </w:p>
    <w:p w:rsidR="00987E6B" w:rsidRP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87E6B" w:rsidRPr="00E55498">
        <w:rPr>
          <w:rFonts w:ascii="Times New Roman" w:hAnsi="Times New Roman" w:cs="Times New Roman"/>
          <w:sz w:val="24"/>
          <w:szCs w:val="24"/>
          <w:lang w:val="kk-KZ"/>
        </w:rPr>
        <w:t>) кеден органдарының интельектуалдық меншік объектілеріне құқықты қорғауының құқытық негіздеріне шолу жасаңыз.</w:t>
      </w:r>
    </w:p>
    <w:p w:rsidR="00987E6B" w:rsidRP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87E6B" w:rsidRPr="00E55498">
        <w:rPr>
          <w:rFonts w:ascii="Times New Roman" w:hAnsi="Times New Roman" w:cs="Times New Roman"/>
          <w:sz w:val="24"/>
          <w:szCs w:val="24"/>
          <w:lang w:val="kk-KZ"/>
        </w:rPr>
        <w:t>) интельектуалдық меншік объектілеріне құқықты қорғау үшін кеден тізіліміне енгізу тәртібін сипатаңыз.</w:t>
      </w:r>
    </w:p>
    <w:p w:rsidR="00E55498" w:rsidRPr="00E55498" w:rsidRDefault="00E55498" w:rsidP="00E5549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11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саясаты: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E55498" w:rsidRPr="00E55498" w:rsidRDefault="00E55498" w:rsidP="00E554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E55498" w:rsidRPr="00E55498" w:rsidTr="00E55498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55498" w:rsidRPr="00E55498" w:rsidTr="00E55498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E55498" w:rsidRPr="00563633" w:rsidTr="00E55498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E55498" w:rsidRPr="00563633" w:rsidTr="00E55498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498" w:rsidRPr="00E55498" w:rsidRDefault="00E55498" w:rsidP="00E55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E55498" w:rsidRPr="00E55498" w:rsidRDefault="00E55498" w:rsidP="00E55498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987E6B" w:rsidRDefault="00987E6B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E55498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55498" w:rsidRDefault="002F373C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№9</w:t>
      </w:r>
    </w:p>
    <w:p w:rsidR="002F373C" w:rsidRPr="00E55498" w:rsidRDefault="002F373C" w:rsidP="00E554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0B3B" w:rsidRPr="00E55498" w:rsidRDefault="00940B3B" w:rsidP="002F37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Жеке кәсіпкер кедендік декларацияны тауарды сатып алу бағасы бойынша толтырды. Мұнымен кеден органы келіспей, кедендік құнды дұрыс анықтамаған деген шешім шығарды.</w:t>
      </w:r>
    </w:p>
    <w:p w:rsidR="00987E6B" w:rsidRPr="00E55498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кедендік декларация қандай құжаттардың негізінде толтырылады?</w:t>
      </w:r>
    </w:p>
    <w:p w:rsidR="00940B3B" w:rsidRPr="00E55498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кедендік құнды анықтаудың әдістеріне сипаттама беріңіз.</w:t>
      </w:r>
    </w:p>
    <w:p w:rsidR="00940B3B" w:rsidRPr="00E55498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аталған жағдай бойынша кеден органы қандай шешім қабылдайды деп ойлайсыз?</w:t>
      </w:r>
    </w:p>
    <w:p w:rsidR="002F373C" w:rsidRPr="00E55498" w:rsidRDefault="002F373C" w:rsidP="002F37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ҚР кедендік реттеу туралы 26 желтоқсан 2017 жылғы кодексі. </w:t>
      </w:r>
      <w:hyperlink r:id="rId12" w:history="1">
        <w:r>
          <w:rPr>
            <w:rStyle w:val="a5"/>
          </w:rPr>
          <w:t>http</w:t>
        </w:r>
        <w:r w:rsidRPr="00563633">
          <w:rPr>
            <w:rStyle w:val="a5"/>
            <w:lang w:val="ru-RU"/>
          </w:rPr>
          <w:t>://</w:t>
        </w:r>
        <w:proofErr w:type="spellStart"/>
        <w:r>
          <w:rPr>
            <w:rStyle w:val="a5"/>
          </w:rPr>
          <w:t>adilet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zan</w:t>
        </w:r>
        <w:proofErr w:type="spellEnd"/>
        <w:r w:rsidRPr="00563633">
          <w:rPr>
            <w:rStyle w:val="a5"/>
            <w:lang w:val="ru-RU"/>
          </w:rPr>
          <w:t>.</w:t>
        </w:r>
        <w:proofErr w:type="spellStart"/>
        <w:r>
          <w:rPr>
            <w:rStyle w:val="a5"/>
          </w:rPr>
          <w:t>kz</w:t>
        </w:r>
        <w:proofErr w:type="spellEnd"/>
        <w:r w:rsidRPr="00563633">
          <w:rPr>
            <w:rStyle w:val="a5"/>
            <w:lang w:val="ru-RU"/>
          </w:rPr>
          <w:t>/</w:t>
        </w:r>
        <w:proofErr w:type="spellStart"/>
        <w:r>
          <w:rPr>
            <w:rStyle w:val="a5"/>
          </w:rPr>
          <w:t>kaz</w:t>
        </w:r>
        <w:proofErr w:type="spellEnd"/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docs</w:t>
        </w:r>
        <w:r w:rsidRPr="00563633">
          <w:rPr>
            <w:rStyle w:val="a5"/>
            <w:lang w:val="ru-RU"/>
          </w:rPr>
          <w:t>/</w:t>
        </w:r>
        <w:r>
          <w:rPr>
            <w:rStyle w:val="a5"/>
          </w:rPr>
          <w:t>K</w:t>
        </w:r>
        <w:r w:rsidRPr="00563633">
          <w:rPr>
            <w:rStyle w:val="a5"/>
            <w:lang w:val="ru-RU"/>
          </w:rPr>
          <w:t>1700000123</w:t>
        </w:r>
      </w:hyperlink>
    </w:p>
    <w:p w:rsidR="002F373C" w:rsidRP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</w:t>
      </w:r>
      <w:r w:rsidRPr="002F373C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F373C" w:rsidRP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73C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2F373C" w:rsidRPr="00E55498" w:rsidTr="00A46389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2F373C" w:rsidRPr="00563633" w:rsidTr="00A46389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2F373C" w:rsidRPr="00563633" w:rsidTr="00A46389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940B3B" w:rsidRDefault="00940B3B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373C" w:rsidRPr="002F373C" w:rsidRDefault="002F373C" w:rsidP="002F37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№10 Кейс</w:t>
      </w:r>
    </w:p>
    <w:p w:rsidR="00940B3B" w:rsidRPr="00E55498" w:rsidRDefault="00940B3B" w:rsidP="002F37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Мұнай экспорттаушы компания экспорттық рента салығын мұнайдың Қазақстан Республикасындағы нарықтық бағамы негізінде есептеп толтырды. Олардың бұл әрекетіне мемлекеттік кірістер органы сотқа арыз түсірді.</w:t>
      </w:r>
    </w:p>
    <w:p w:rsidR="00940B3B" w:rsidRPr="00E55498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компанияның құнды есептеуі салық заңдарына сәйкес келе ме?</w:t>
      </w:r>
    </w:p>
    <w:p w:rsidR="00940B3B" w:rsidRPr="00E55498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мұнай бағасының анықтау үшін қандай өлшем бірлігі қолданылады?</w:t>
      </w:r>
    </w:p>
    <w:p w:rsidR="00940B3B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940B3B" w:rsidRPr="00E55498">
        <w:rPr>
          <w:rFonts w:ascii="Times New Roman" w:hAnsi="Times New Roman" w:cs="Times New Roman"/>
          <w:sz w:val="24"/>
          <w:szCs w:val="24"/>
          <w:lang w:val="kk-KZ"/>
        </w:rPr>
        <w:t>) аталған жағдай бойынша сот органы қанда</w:t>
      </w:r>
      <w:r>
        <w:rPr>
          <w:rFonts w:ascii="Times New Roman" w:hAnsi="Times New Roman" w:cs="Times New Roman"/>
          <w:sz w:val="24"/>
          <w:szCs w:val="24"/>
          <w:lang w:val="kk-KZ"/>
        </w:rPr>
        <w:t>й шешім қабылдайды деп ойлайсыз.</w:t>
      </w:r>
    </w:p>
    <w:p w:rsidR="002F373C" w:rsidRPr="00E55498" w:rsidRDefault="002F373C" w:rsidP="002F373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Кейсті шешуге сізге көмектеседі: </w:t>
      </w:r>
      <w:r w:rsidR="00FD348F">
        <w:rPr>
          <w:rFonts w:ascii="Times New Roman" w:hAnsi="Times New Roman" w:cs="Times New Roman"/>
          <w:sz w:val="24"/>
          <w:szCs w:val="24"/>
          <w:lang w:val="kk-KZ"/>
        </w:rPr>
        <w:t xml:space="preserve">ҚР салық және бюджетке төленетін өзге міндетті төлемдер туралы кодексі </w:t>
      </w:r>
      <w:r>
        <w:fldChar w:fldCharType="begin"/>
      </w:r>
      <w:r w:rsidRPr="002F373C">
        <w:rPr>
          <w:lang w:val="kk-KZ"/>
        </w:rPr>
        <w:instrText xml:space="preserve"> HYPERLINK "http://adilet.zan.kz/kaz/docs/K1700000123" </w:instrText>
      </w:r>
      <w:r>
        <w:fldChar w:fldCharType="separate"/>
      </w:r>
      <w:r w:rsidRPr="00FD348F">
        <w:rPr>
          <w:rStyle w:val="a5"/>
          <w:lang w:val="kk-KZ"/>
        </w:rPr>
        <w:t>http://adilet.zan.kz/kaz/docs/K1700000123</w:t>
      </w:r>
      <w:r>
        <w:fldChar w:fldCharType="end"/>
      </w:r>
    </w:p>
    <w:p w:rsidR="002F373C" w:rsidRP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55498">
        <w:rPr>
          <w:rFonts w:ascii="Times New Roman" w:hAnsi="Times New Roman" w:cs="Times New Roman"/>
          <w:sz w:val="24"/>
          <w:szCs w:val="24"/>
          <w:lang w:val="kk-KZ"/>
        </w:rPr>
        <w:t>Баға қою саясаты</w:t>
      </w:r>
      <w:r w:rsidRPr="002F373C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F373C" w:rsidRP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F373C">
        <w:rPr>
          <w:rFonts w:ascii="Times New Roman" w:hAnsi="Times New Roman" w:cs="Times New Roman"/>
          <w:sz w:val="24"/>
          <w:szCs w:val="24"/>
          <w:lang w:val="kk-KZ"/>
        </w:rPr>
        <w:t xml:space="preserve">Кейс тапсырмаларын орындағаны үшін төмендегідей балл қойылады: 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33 балл</w:t>
      </w:r>
    </w:p>
    <w:p w:rsidR="002F373C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proofErr w:type="spellStart"/>
      <w:r w:rsidRPr="00E55498">
        <w:rPr>
          <w:rFonts w:ascii="Times New Roman" w:hAnsi="Times New Roman" w:cs="Times New Roman"/>
          <w:sz w:val="24"/>
          <w:szCs w:val="24"/>
          <w:lang w:val="ru-RU"/>
        </w:rPr>
        <w:t>тапсырма</w:t>
      </w:r>
      <w:proofErr w:type="spellEnd"/>
      <w:r w:rsidRPr="00E55498">
        <w:rPr>
          <w:rFonts w:ascii="Times New Roman" w:hAnsi="Times New Roman" w:cs="Times New Roman"/>
          <w:sz w:val="24"/>
          <w:szCs w:val="24"/>
          <w:lang w:val="ru-RU"/>
        </w:rPr>
        <w:t xml:space="preserve"> – 34 балл</w:t>
      </w:r>
    </w:p>
    <w:p w:rsidR="002F373C" w:rsidRPr="00E55498" w:rsidRDefault="002F373C" w:rsidP="002F37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65"/>
        <w:gridCol w:w="1629"/>
        <w:gridCol w:w="3991"/>
      </w:tblGrid>
      <w:tr w:rsidR="002F373C" w:rsidRPr="00E55498" w:rsidTr="00A46389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Қанағаттанарлық </w:t>
            </w: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73C" w:rsidRPr="00E55498" w:rsidTr="00A46389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Style w:val="s00"/>
                <w:rFonts w:eastAsia="Calibri"/>
                <w:sz w:val="24"/>
                <w:szCs w:val="24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Қанақаттанарлықсыз </w:t>
            </w:r>
          </w:p>
        </w:tc>
      </w:tr>
      <w:tr w:rsidR="002F373C" w:rsidRPr="00563633" w:rsidTr="00A46389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I 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(</w:t>
            </w:r>
            <w:proofErr w:type="spellStart"/>
            <w:r w:rsidRPr="00E55498">
              <w:rPr>
                <w:sz w:val="24"/>
                <w:szCs w:val="24"/>
              </w:rPr>
              <w:t>Incomplete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аяқталмаған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  <w:tr w:rsidR="002F373C" w:rsidRPr="00563633" w:rsidTr="00A46389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>P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55498">
              <w:rPr>
                <w:sz w:val="24"/>
                <w:szCs w:val="24"/>
              </w:rPr>
              <w:t xml:space="preserve"> (</w:t>
            </w:r>
            <w:proofErr w:type="spellStart"/>
            <w:r w:rsidRPr="00E55498">
              <w:rPr>
                <w:sz w:val="24"/>
                <w:szCs w:val="24"/>
              </w:rPr>
              <w:t>Pass</w:t>
            </w:r>
            <w:proofErr w:type="spellEnd"/>
            <w:r w:rsidRPr="00E55498">
              <w:rPr>
                <w:sz w:val="24"/>
                <w:szCs w:val="24"/>
              </w:rPr>
              <w:t>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55498">
              <w:rPr>
                <w:b/>
                <w:sz w:val="24"/>
                <w:szCs w:val="24"/>
              </w:rPr>
              <w:t>-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73C" w:rsidRPr="00E55498" w:rsidRDefault="002F373C" w:rsidP="00A46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«Есептелінді»</w:t>
            </w:r>
          </w:p>
          <w:p w:rsidR="002F373C" w:rsidRPr="00E55498" w:rsidRDefault="002F373C" w:rsidP="00A46389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E55498">
              <w:rPr>
                <w:i/>
                <w:sz w:val="24"/>
                <w:szCs w:val="24"/>
              </w:rPr>
              <w:t xml:space="preserve">(GPA 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есептеу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кезінде</w:t>
            </w:r>
            <w:proofErr w:type="spellEnd"/>
            <w:r w:rsidRPr="00E55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E55498">
              <w:rPr>
                <w:i/>
                <w:sz w:val="24"/>
                <w:szCs w:val="24"/>
              </w:rPr>
              <w:t>есептелінбейді</w:t>
            </w:r>
            <w:proofErr w:type="spellEnd"/>
            <w:r w:rsidRPr="00E55498">
              <w:rPr>
                <w:i/>
                <w:sz w:val="24"/>
                <w:szCs w:val="24"/>
              </w:rPr>
              <w:t>)</w:t>
            </w:r>
          </w:p>
        </w:tc>
      </w:tr>
    </w:tbl>
    <w:p w:rsidR="002F373C" w:rsidRPr="002F373C" w:rsidRDefault="002F373C" w:rsidP="00987E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F373C" w:rsidRPr="002F373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D2"/>
    <w:rsid w:val="00057C83"/>
    <w:rsid w:val="001565BA"/>
    <w:rsid w:val="002F373C"/>
    <w:rsid w:val="003A3D8A"/>
    <w:rsid w:val="00405B49"/>
    <w:rsid w:val="00563633"/>
    <w:rsid w:val="005E2108"/>
    <w:rsid w:val="006A24D5"/>
    <w:rsid w:val="0078282A"/>
    <w:rsid w:val="00940B3B"/>
    <w:rsid w:val="00963645"/>
    <w:rsid w:val="00987E6B"/>
    <w:rsid w:val="009E0474"/>
    <w:rsid w:val="00AD54F1"/>
    <w:rsid w:val="00BE47D2"/>
    <w:rsid w:val="00E55498"/>
    <w:rsid w:val="00E97CC6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DFB8"/>
  <w15:chartTrackingRefBased/>
  <w15:docId w15:val="{0CC8100C-A2AF-4D5C-9B8E-CAC8AD7A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B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B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05B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405B49"/>
    <w:rPr>
      <w:i/>
      <w:iCs/>
    </w:rPr>
  </w:style>
  <w:style w:type="paragraph" w:styleId="2">
    <w:name w:val="Body Text 2"/>
    <w:basedOn w:val="a"/>
    <w:link w:val="20"/>
    <w:unhideWhenUsed/>
    <w:rsid w:val="00057C8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057C8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0">
    <w:name w:val="s00"/>
    <w:rsid w:val="00057C8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E55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17000001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kaz/docs/K1700000123" TargetMode="External"/><Relationship Id="rId12" Type="http://schemas.openxmlformats.org/officeDocument/2006/relationships/hyperlink" Target="http://adilet.zan.kz/kaz/docs/K1700000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K1700000123" TargetMode="External"/><Relationship Id="rId11" Type="http://schemas.openxmlformats.org/officeDocument/2006/relationships/hyperlink" Target="http://adilet.zan.kz/kaz/docs/K1700000123" TargetMode="External"/><Relationship Id="rId5" Type="http://schemas.openxmlformats.org/officeDocument/2006/relationships/hyperlink" Target="http://adilet.zan.kz/kaz/docs/K1700000123" TargetMode="External"/><Relationship Id="rId10" Type="http://schemas.openxmlformats.org/officeDocument/2006/relationships/hyperlink" Target="http://adilet.zan.kz/kaz/docs/K1700000123" TargetMode="External"/><Relationship Id="rId4" Type="http://schemas.openxmlformats.org/officeDocument/2006/relationships/hyperlink" Target="http://adilet.zan.kz/kaz/docs/K1700000123" TargetMode="External"/><Relationship Id="rId9" Type="http://schemas.openxmlformats.org/officeDocument/2006/relationships/hyperlink" Target="http://adilet.zan.kz/kaz/docs/K17000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2020-03-30T05:59:00Z</dcterms:created>
  <dcterms:modified xsi:type="dcterms:W3CDTF">2020-04-01T03:08:00Z</dcterms:modified>
</cp:coreProperties>
</file>